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1819529" cy="1514686"/>
            <wp:effectExtent b="0" l="0" r="0" t="0"/>
            <wp:docPr descr="A close-up of a logo&#10;&#10;Description automatically generated" id="1278881085" name="image1.png"/>
            <a:graphic>
              <a:graphicData uri="http://schemas.openxmlformats.org/drawingml/2006/picture">
                <pic:pic>
                  <pic:nvPicPr>
                    <pic:cNvPr descr="A close-up of a logo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15146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Policy Committee Agenda</w:t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January 29, 2025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5:30 pm via Zoom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76200</wp:posOffset>
                </wp:positionV>
                <wp:extent cx="6343650" cy="66675"/>
                <wp:effectExtent b="0" l="0" r="0" t="0"/>
                <wp:wrapNone/>
                <wp:docPr id="127888108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83700" y="3756188"/>
                          <a:ext cx="6324600" cy="476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76200</wp:posOffset>
                </wp:positionV>
                <wp:extent cx="6343650" cy="66675"/>
                <wp:effectExtent b="0" l="0" r="0" t="0"/>
                <wp:wrapNone/>
                <wp:docPr id="127888108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66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Committee Members: Dave Livengood, Patti Grimm, Sarah Beiber, Heidi Goldsmith, and Wendy Sigourney</w:t>
      </w:r>
    </w:p>
    <w:p w:rsidR="00000000" w:rsidDel="00000000" w:rsidP="00000000" w:rsidRDefault="00000000" w:rsidRPr="00000000" w14:paraId="00000007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The Meeting is scheduled to begin at 5:00 pm via Zoom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Link - </w:t>
      </w:r>
      <w:hyperlink r:id="rId9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Policy Meeting Zoom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Review the following policies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Policy 003</w:t>
        </w:r>
      </w:hyperlink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Functions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Policy 004</w:t>
        </w:r>
      </w:hyperlink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Membership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Policy 005</w:t>
        </w:r>
      </w:hyperlink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Organization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Policy 006</w:t>
        </w:r>
      </w:hyperlink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hyperlink r:id="rId14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Policy 006.1</w:t>
        </w:r>
      </w:hyperlink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Attendance at Meetings via Electronic Communications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hyperlink r:id="rId15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Policy 007</w:t>
        </w:r>
      </w:hyperlink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Policy Manual Access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hyperlink r:id="rId16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Policy 011</w:t>
        </w:r>
      </w:hyperlink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Principals for Governance &amp; Leadership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Review Title IX policies for changes</w:t>
      </w:r>
    </w:p>
    <w:p w:rsidR="00000000" w:rsidDel="00000000" w:rsidP="00000000" w:rsidRDefault="00000000" w:rsidRPr="00000000" w14:paraId="00000018">
      <w:pPr>
        <w:keepNext w:val="1"/>
        <w:widowControl w:val="0"/>
        <w:numPr>
          <w:ilvl w:val="1"/>
          <w:numId w:val="2"/>
        </w:numPr>
        <w:ind w:left="1440" w:hanging="360"/>
        <w:jc w:val="left"/>
        <w:rPr>
          <w:rFonts w:ascii="Arial" w:cs="Arial" w:eastAsia="Arial" w:hAnsi="Arial"/>
          <w:sz w:val="28"/>
          <w:szCs w:val="28"/>
          <w:highlight w:val="yellow"/>
        </w:rPr>
      </w:pPr>
      <w:hyperlink r:id="rId17">
        <w:r w:rsidDel="00000000" w:rsidR="00000000" w:rsidRPr="00000000">
          <w:rPr>
            <w:rFonts w:ascii="Arial" w:cs="Arial" w:eastAsia="Arial" w:hAnsi="Arial"/>
            <w:color w:val="1155cc"/>
            <w:sz w:val="28"/>
            <w:szCs w:val="28"/>
            <w:highlight w:val="yellow"/>
            <w:u w:val="single"/>
            <w:rtl w:val="0"/>
          </w:rPr>
          <w:t xml:space="preserve">Policy 247</w:t>
        </w:r>
      </w:hyperlink>
      <w:r w:rsidDel="00000000" w:rsidR="00000000" w:rsidRPr="00000000">
        <w:rPr>
          <w:rFonts w:ascii="Arial" w:cs="Arial" w:eastAsia="Arial" w:hAnsi="Arial"/>
          <w:sz w:val="28"/>
          <w:szCs w:val="28"/>
          <w:highlight w:val="yellow"/>
          <w:rtl w:val="0"/>
        </w:rPr>
        <w:t xml:space="preserve"> - Hazing</w:t>
      </w:r>
    </w:p>
    <w:p w:rsidR="00000000" w:rsidDel="00000000" w:rsidP="00000000" w:rsidRDefault="00000000" w:rsidRPr="00000000" w14:paraId="00000019">
      <w:pPr>
        <w:keepNext w:val="1"/>
        <w:widowControl w:val="0"/>
        <w:numPr>
          <w:ilvl w:val="1"/>
          <w:numId w:val="2"/>
        </w:numPr>
        <w:ind w:left="1440" w:hanging="360"/>
        <w:jc w:val="left"/>
        <w:rPr>
          <w:rFonts w:ascii="Arial" w:cs="Arial" w:eastAsia="Arial" w:hAnsi="Arial"/>
          <w:sz w:val="28"/>
          <w:szCs w:val="28"/>
        </w:rPr>
      </w:pPr>
      <w:hyperlink r:id="rId18">
        <w:r w:rsidDel="00000000" w:rsidR="00000000" w:rsidRPr="00000000">
          <w:rPr>
            <w:rFonts w:ascii="Arial" w:cs="Arial" w:eastAsia="Arial" w:hAnsi="Arial"/>
            <w:color w:val="1155cc"/>
            <w:sz w:val="28"/>
            <w:szCs w:val="28"/>
            <w:u w:val="single"/>
            <w:rtl w:val="0"/>
          </w:rPr>
          <w:t xml:space="preserve">Policy 249</w:t>
        </w:r>
      </w:hyperlink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- Bullying - Cyberbullying</w:t>
      </w:r>
    </w:p>
    <w:p w:rsidR="00000000" w:rsidDel="00000000" w:rsidP="00000000" w:rsidRDefault="00000000" w:rsidRPr="00000000" w14:paraId="0000001A">
      <w:pPr>
        <w:keepNext w:val="1"/>
        <w:widowControl w:val="0"/>
        <w:numPr>
          <w:ilvl w:val="1"/>
          <w:numId w:val="2"/>
        </w:numPr>
        <w:ind w:left="1440" w:hanging="360"/>
        <w:jc w:val="left"/>
        <w:rPr>
          <w:rFonts w:ascii="Arial" w:cs="Arial" w:eastAsia="Arial" w:hAnsi="Arial"/>
          <w:sz w:val="28"/>
          <w:szCs w:val="28"/>
          <w:highlight w:val="yellow"/>
        </w:rPr>
      </w:pPr>
      <w:hyperlink r:id="rId19">
        <w:r w:rsidDel="00000000" w:rsidR="00000000" w:rsidRPr="00000000">
          <w:rPr>
            <w:rFonts w:ascii="Arial" w:cs="Arial" w:eastAsia="Arial" w:hAnsi="Arial"/>
            <w:color w:val="1155cc"/>
            <w:sz w:val="28"/>
            <w:szCs w:val="28"/>
            <w:highlight w:val="yellow"/>
            <w:u w:val="single"/>
            <w:rtl w:val="0"/>
          </w:rPr>
          <w:t xml:space="preserve">Policy 252</w:t>
        </w:r>
      </w:hyperlink>
      <w:r w:rsidDel="00000000" w:rsidR="00000000" w:rsidRPr="00000000">
        <w:rPr>
          <w:rFonts w:ascii="Arial" w:cs="Arial" w:eastAsia="Arial" w:hAnsi="Arial"/>
          <w:sz w:val="28"/>
          <w:szCs w:val="28"/>
          <w:highlight w:val="yellow"/>
          <w:rtl w:val="0"/>
        </w:rPr>
        <w:t xml:space="preserve"> - Dating Violence</w:t>
      </w:r>
    </w:p>
    <w:p w:rsidR="00000000" w:rsidDel="00000000" w:rsidP="00000000" w:rsidRDefault="00000000" w:rsidRPr="00000000" w14:paraId="0000001B">
      <w:pPr>
        <w:keepNext w:val="1"/>
        <w:widowControl w:val="0"/>
        <w:numPr>
          <w:ilvl w:val="1"/>
          <w:numId w:val="2"/>
        </w:numPr>
        <w:ind w:left="1440" w:hanging="360"/>
        <w:jc w:val="left"/>
        <w:rPr>
          <w:rFonts w:ascii="Arial" w:cs="Arial" w:eastAsia="Arial" w:hAnsi="Arial"/>
          <w:sz w:val="28"/>
          <w:szCs w:val="28"/>
          <w:highlight w:val="yellow"/>
        </w:rPr>
      </w:pPr>
      <w:hyperlink r:id="rId20">
        <w:r w:rsidDel="00000000" w:rsidR="00000000" w:rsidRPr="00000000">
          <w:rPr>
            <w:rFonts w:ascii="Arial" w:cs="Arial" w:eastAsia="Arial" w:hAnsi="Arial"/>
            <w:color w:val="1155cc"/>
            <w:sz w:val="28"/>
            <w:szCs w:val="28"/>
            <w:highlight w:val="yellow"/>
            <w:u w:val="single"/>
            <w:rtl w:val="0"/>
          </w:rPr>
          <w:t xml:space="preserve">Policy 317.1</w:t>
        </w:r>
      </w:hyperlink>
      <w:r w:rsidDel="00000000" w:rsidR="00000000" w:rsidRPr="00000000">
        <w:rPr>
          <w:rFonts w:ascii="Arial" w:cs="Arial" w:eastAsia="Arial" w:hAnsi="Arial"/>
          <w:sz w:val="28"/>
          <w:szCs w:val="28"/>
          <w:highlight w:val="yellow"/>
          <w:rtl w:val="0"/>
        </w:rPr>
        <w:t xml:space="preserve"> - Educator Misconduct</w:t>
      </w:r>
    </w:p>
    <w:p w:rsidR="00000000" w:rsidDel="00000000" w:rsidP="00000000" w:rsidRDefault="00000000" w:rsidRPr="00000000" w14:paraId="0000001C">
      <w:pPr>
        <w:keepNext w:val="1"/>
        <w:widowControl w:val="0"/>
        <w:numPr>
          <w:ilvl w:val="1"/>
          <w:numId w:val="2"/>
        </w:numPr>
        <w:ind w:left="1440" w:hanging="360"/>
        <w:jc w:val="left"/>
        <w:rPr>
          <w:rFonts w:ascii="Arial" w:cs="Arial" w:eastAsia="Arial" w:hAnsi="Arial"/>
          <w:sz w:val="28"/>
          <w:szCs w:val="28"/>
          <w:highlight w:val="yellow"/>
        </w:rPr>
      </w:pPr>
      <w:hyperlink r:id="rId21">
        <w:r w:rsidDel="00000000" w:rsidR="00000000" w:rsidRPr="00000000">
          <w:rPr>
            <w:rFonts w:ascii="Arial" w:cs="Arial" w:eastAsia="Arial" w:hAnsi="Arial"/>
            <w:color w:val="1155cc"/>
            <w:sz w:val="28"/>
            <w:szCs w:val="28"/>
            <w:highlight w:val="yellow"/>
            <w:u w:val="single"/>
            <w:rtl w:val="0"/>
          </w:rPr>
          <w:t xml:space="preserve">Policy 339</w:t>
        </w:r>
      </w:hyperlink>
      <w:r w:rsidDel="00000000" w:rsidR="00000000" w:rsidRPr="00000000">
        <w:rPr>
          <w:rFonts w:ascii="Arial" w:cs="Arial" w:eastAsia="Arial" w:hAnsi="Arial"/>
          <w:sz w:val="28"/>
          <w:szCs w:val="28"/>
          <w:highlight w:val="yellow"/>
          <w:rtl w:val="0"/>
        </w:rPr>
        <w:t xml:space="preserve"> - Uncompensated Leave</w:t>
      </w:r>
    </w:p>
    <w:p w:rsidR="00000000" w:rsidDel="00000000" w:rsidP="00000000" w:rsidRDefault="00000000" w:rsidRPr="00000000" w14:paraId="0000001D">
      <w:pPr>
        <w:keepNext w:val="1"/>
        <w:widowControl w:val="0"/>
        <w:numPr>
          <w:ilvl w:val="1"/>
          <w:numId w:val="2"/>
        </w:numPr>
        <w:ind w:left="1440" w:hanging="360"/>
        <w:jc w:val="left"/>
        <w:rPr>
          <w:rFonts w:ascii="Arial" w:cs="Arial" w:eastAsia="Arial" w:hAnsi="Arial"/>
          <w:sz w:val="28"/>
          <w:szCs w:val="28"/>
          <w:highlight w:val="yellow"/>
        </w:rPr>
      </w:pPr>
      <w:hyperlink r:id="rId22">
        <w:r w:rsidDel="00000000" w:rsidR="00000000" w:rsidRPr="00000000">
          <w:rPr>
            <w:rFonts w:ascii="Arial" w:cs="Arial" w:eastAsia="Arial" w:hAnsi="Arial"/>
            <w:color w:val="1155cc"/>
            <w:sz w:val="28"/>
            <w:szCs w:val="28"/>
            <w:highlight w:val="yellow"/>
            <w:u w:val="single"/>
            <w:rtl w:val="0"/>
          </w:rPr>
          <w:t xml:space="preserve">Policy 824</w:t>
        </w:r>
      </w:hyperlink>
      <w:r w:rsidDel="00000000" w:rsidR="00000000" w:rsidRPr="00000000">
        <w:rPr>
          <w:rFonts w:ascii="Arial" w:cs="Arial" w:eastAsia="Arial" w:hAnsi="Arial"/>
          <w:sz w:val="28"/>
          <w:szCs w:val="28"/>
          <w:highlight w:val="yellow"/>
          <w:rtl w:val="0"/>
        </w:rPr>
        <w:t xml:space="preserve"> - Maintaining Professional Adult/Student Boundaries</w:t>
      </w:r>
    </w:p>
    <w:p w:rsidR="00000000" w:rsidDel="00000000" w:rsidP="00000000" w:rsidRDefault="00000000" w:rsidRPr="00000000" w14:paraId="0000001E">
      <w:pPr>
        <w:keepNext w:val="1"/>
        <w:widowControl w:val="0"/>
        <w:numPr>
          <w:ilvl w:val="1"/>
          <w:numId w:val="2"/>
        </w:numPr>
        <w:ind w:left="1440" w:hanging="360"/>
        <w:jc w:val="left"/>
        <w:rPr>
          <w:rFonts w:ascii="Arial" w:cs="Arial" w:eastAsia="Arial" w:hAnsi="Arial"/>
          <w:sz w:val="28"/>
          <w:szCs w:val="28"/>
        </w:rPr>
      </w:pPr>
      <w:hyperlink r:id="rId23">
        <w:r w:rsidDel="00000000" w:rsidR="00000000" w:rsidRPr="00000000">
          <w:rPr>
            <w:rFonts w:ascii="Arial" w:cs="Arial" w:eastAsia="Arial" w:hAnsi="Arial"/>
            <w:color w:val="1155cc"/>
            <w:sz w:val="28"/>
            <w:szCs w:val="28"/>
            <w:u w:val="single"/>
            <w:rtl w:val="0"/>
          </w:rPr>
          <w:t xml:space="preserve">Policy 103</w:t>
        </w:r>
      </w:hyperlink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- Discrimination - Title IX Sexual Harassment Affecting Students (</w:t>
      </w:r>
      <w:hyperlink r:id="rId24">
        <w:r w:rsidDel="00000000" w:rsidR="00000000" w:rsidRPr="00000000">
          <w:rPr>
            <w:rFonts w:ascii="Arial" w:cs="Arial" w:eastAsia="Arial" w:hAnsi="Arial"/>
            <w:color w:val="1155cc"/>
            <w:sz w:val="28"/>
            <w:szCs w:val="28"/>
            <w:u w:val="single"/>
            <w:rtl w:val="0"/>
          </w:rPr>
          <w:t xml:space="preserve">Attachment 2</w:t>
        </w:r>
      </w:hyperlink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and </w:t>
      </w:r>
      <w:hyperlink r:id="rId25">
        <w:r w:rsidDel="00000000" w:rsidR="00000000" w:rsidRPr="00000000">
          <w:rPr>
            <w:rFonts w:ascii="Arial" w:cs="Arial" w:eastAsia="Arial" w:hAnsi="Arial"/>
            <w:color w:val="1155cc"/>
            <w:sz w:val="28"/>
            <w:szCs w:val="28"/>
            <w:u w:val="single"/>
            <w:rtl w:val="0"/>
          </w:rPr>
          <w:t xml:space="preserve">Attachment 3</w:t>
        </w:r>
      </w:hyperlink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1F">
      <w:pPr>
        <w:keepNext w:val="1"/>
        <w:widowControl w:val="0"/>
        <w:numPr>
          <w:ilvl w:val="1"/>
          <w:numId w:val="2"/>
        </w:numPr>
        <w:ind w:left="1440" w:hanging="360"/>
        <w:jc w:val="left"/>
        <w:rPr>
          <w:rFonts w:ascii="Arial" w:cs="Arial" w:eastAsia="Arial" w:hAnsi="Arial"/>
          <w:sz w:val="28"/>
          <w:szCs w:val="28"/>
        </w:rPr>
      </w:pPr>
      <w:hyperlink r:id="rId26">
        <w:r w:rsidDel="00000000" w:rsidR="00000000" w:rsidRPr="00000000">
          <w:rPr>
            <w:rFonts w:ascii="Arial" w:cs="Arial" w:eastAsia="Arial" w:hAnsi="Arial"/>
            <w:color w:val="1155cc"/>
            <w:sz w:val="28"/>
            <w:szCs w:val="28"/>
            <w:u w:val="single"/>
            <w:rtl w:val="0"/>
          </w:rPr>
          <w:t xml:space="preserve">Policy 103.1</w:t>
        </w:r>
      </w:hyperlink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- Nondiscrimination - Qualified Students with Disabilities</w:t>
      </w:r>
    </w:p>
    <w:p w:rsidR="00000000" w:rsidDel="00000000" w:rsidP="00000000" w:rsidRDefault="00000000" w:rsidRPr="00000000" w14:paraId="00000020">
      <w:pPr>
        <w:keepNext w:val="1"/>
        <w:widowControl w:val="0"/>
        <w:numPr>
          <w:ilvl w:val="1"/>
          <w:numId w:val="2"/>
        </w:numPr>
        <w:ind w:left="1440" w:hanging="360"/>
        <w:jc w:val="left"/>
        <w:rPr>
          <w:rFonts w:ascii="Arial" w:cs="Arial" w:eastAsia="Arial" w:hAnsi="Arial"/>
          <w:sz w:val="28"/>
          <w:szCs w:val="28"/>
        </w:rPr>
      </w:pPr>
      <w:hyperlink r:id="rId27">
        <w:r w:rsidDel="00000000" w:rsidR="00000000" w:rsidRPr="00000000">
          <w:rPr>
            <w:rFonts w:ascii="Arial" w:cs="Arial" w:eastAsia="Arial" w:hAnsi="Arial"/>
            <w:color w:val="1155cc"/>
            <w:sz w:val="28"/>
            <w:szCs w:val="28"/>
            <w:u w:val="single"/>
            <w:rtl w:val="0"/>
          </w:rPr>
          <w:t xml:space="preserve">Policy 104</w:t>
        </w:r>
      </w:hyperlink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- Discrimination - Title IX Sexual Harassment Affecting Staff (</w:t>
      </w:r>
      <w:hyperlink r:id="rId28">
        <w:r w:rsidDel="00000000" w:rsidR="00000000" w:rsidRPr="00000000">
          <w:rPr>
            <w:rFonts w:ascii="Arial" w:cs="Arial" w:eastAsia="Arial" w:hAnsi="Arial"/>
            <w:color w:val="1155cc"/>
            <w:sz w:val="28"/>
            <w:szCs w:val="28"/>
            <w:u w:val="single"/>
            <w:rtl w:val="0"/>
          </w:rPr>
          <w:t xml:space="preserve">Attachment 2</w:t>
        </w:r>
      </w:hyperlink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and </w:t>
      </w:r>
      <w:hyperlink r:id="rId29">
        <w:r w:rsidDel="00000000" w:rsidR="00000000" w:rsidRPr="00000000">
          <w:rPr>
            <w:rFonts w:ascii="Arial" w:cs="Arial" w:eastAsia="Arial" w:hAnsi="Arial"/>
            <w:color w:val="1155cc"/>
            <w:sz w:val="28"/>
            <w:szCs w:val="28"/>
            <w:u w:val="single"/>
            <w:rtl w:val="0"/>
          </w:rPr>
          <w:t xml:space="preserve">Attachment 3</w:t>
        </w:r>
      </w:hyperlink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right="-630"/>
        <w:jc w:val="left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right="-630"/>
        <w:jc w:val="left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2nd  Reading of Policies for the February 3rd JOC Meeting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276" w:lineRule="auto"/>
        <w:ind w:left="720" w:hanging="360"/>
        <w:jc w:val="left"/>
        <w:rPr>
          <w:rFonts w:ascii="Arial" w:cs="Arial" w:eastAsia="Arial" w:hAnsi="Arial"/>
          <w:sz w:val="28"/>
          <w:szCs w:val="28"/>
        </w:rPr>
      </w:pPr>
      <w:hyperlink r:id="rId30">
        <w:r w:rsidDel="00000000" w:rsidR="00000000" w:rsidRPr="00000000">
          <w:rPr>
            <w:rFonts w:ascii="Arial" w:cs="Arial" w:eastAsia="Arial" w:hAnsi="Arial"/>
            <w:color w:val="1155cc"/>
            <w:sz w:val="28"/>
            <w:szCs w:val="28"/>
            <w:highlight w:val="white"/>
            <w:u w:val="single"/>
            <w:rtl w:val="0"/>
          </w:rPr>
          <w:t xml:space="preserve">Policy</w:t>
        </w:r>
      </w:hyperlink>
      <w:r w:rsidDel="00000000" w:rsidR="00000000" w:rsidRPr="00000000">
        <w:rPr>
          <w:rFonts w:ascii="Arial" w:cs="Arial" w:eastAsia="Arial" w:hAnsi="Arial"/>
          <w:sz w:val="28"/>
          <w:szCs w:val="28"/>
          <w:highlight w:val="white"/>
          <w:rtl w:val="0"/>
        </w:rPr>
        <w:t xml:space="preserve"> 234 - Pregnant - Married Students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right="-630" w:hanging="360"/>
        <w:jc w:val="left"/>
        <w:rPr>
          <w:rFonts w:ascii="Arial" w:cs="Arial" w:eastAsia="Arial" w:hAnsi="Arial"/>
          <w:sz w:val="28"/>
          <w:szCs w:val="28"/>
          <w:highlight w:val="white"/>
        </w:rPr>
      </w:pPr>
      <w:hyperlink r:id="rId31">
        <w:r w:rsidDel="00000000" w:rsidR="00000000" w:rsidRPr="00000000">
          <w:rPr>
            <w:rFonts w:ascii="Arial" w:cs="Arial" w:eastAsia="Arial" w:hAnsi="Arial"/>
            <w:color w:val="1155cc"/>
            <w:sz w:val="28"/>
            <w:szCs w:val="28"/>
            <w:highlight w:val="white"/>
            <w:u w:val="single"/>
            <w:rtl w:val="0"/>
          </w:rPr>
          <w:t xml:space="preserve">Policy</w:t>
        </w:r>
      </w:hyperlink>
      <w:r w:rsidDel="00000000" w:rsidR="00000000" w:rsidRPr="00000000">
        <w:rPr>
          <w:rFonts w:ascii="Arial" w:cs="Arial" w:eastAsia="Arial" w:hAnsi="Arial"/>
          <w:sz w:val="28"/>
          <w:szCs w:val="28"/>
          <w:highlight w:val="white"/>
          <w:rtl w:val="0"/>
        </w:rPr>
        <w:t xml:space="preserve"> 247 - Hazing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right="-630" w:hanging="360"/>
        <w:jc w:val="left"/>
        <w:rPr>
          <w:rFonts w:ascii="Arial" w:cs="Arial" w:eastAsia="Arial" w:hAnsi="Arial"/>
          <w:sz w:val="24"/>
          <w:szCs w:val="24"/>
        </w:rPr>
      </w:pPr>
      <w:hyperlink r:id="rId32">
        <w:r w:rsidDel="00000000" w:rsidR="00000000" w:rsidRPr="00000000">
          <w:rPr>
            <w:rFonts w:ascii="Arial" w:cs="Arial" w:eastAsia="Arial" w:hAnsi="Arial"/>
            <w:color w:val="1155cc"/>
            <w:sz w:val="28"/>
            <w:szCs w:val="28"/>
            <w:u w:val="single"/>
            <w:rtl w:val="0"/>
          </w:rPr>
          <w:t xml:space="preserve">Policy</w:t>
        </w:r>
      </w:hyperlink>
      <w:r w:rsidDel="00000000" w:rsidR="00000000" w:rsidRPr="00000000">
        <w:rPr>
          <w:rFonts w:ascii="Arial" w:cs="Arial" w:eastAsia="Arial" w:hAnsi="Arial"/>
          <w:sz w:val="28"/>
          <w:szCs w:val="28"/>
          <w:highlight w:val="white"/>
          <w:rtl w:val="0"/>
        </w:rPr>
        <w:t xml:space="preserve"> 249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Bullying-Cyberbullying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right="-630" w:hanging="360"/>
        <w:jc w:val="left"/>
        <w:rPr>
          <w:rFonts w:ascii="Arial" w:cs="Arial" w:eastAsia="Arial" w:hAnsi="Arial"/>
          <w:sz w:val="28"/>
          <w:szCs w:val="28"/>
        </w:rPr>
      </w:pPr>
      <w:hyperlink r:id="rId33">
        <w:r w:rsidDel="00000000" w:rsidR="00000000" w:rsidRPr="00000000">
          <w:rPr>
            <w:rFonts w:ascii="Arial" w:cs="Arial" w:eastAsia="Arial" w:hAnsi="Arial"/>
            <w:color w:val="1155cc"/>
            <w:sz w:val="28"/>
            <w:szCs w:val="28"/>
            <w:highlight w:val="white"/>
            <w:u w:val="single"/>
            <w:rtl w:val="0"/>
          </w:rPr>
          <w:t xml:space="preserve">Policy</w:t>
        </w:r>
      </w:hyperlink>
      <w:r w:rsidDel="00000000" w:rsidR="00000000" w:rsidRPr="00000000">
        <w:rPr>
          <w:rFonts w:ascii="Arial" w:cs="Arial" w:eastAsia="Arial" w:hAnsi="Arial"/>
          <w:sz w:val="28"/>
          <w:szCs w:val="28"/>
          <w:highlight w:val="white"/>
          <w:rtl w:val="0"/>
        </w:rPr>
        <w:t xml:space="preserve"> 252 - Dating Violence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right="-630" w:hanging="360"/>
        <w:jc w:val="left"/>
        <w:rPr>
          <w:rFonts w:ascii="Arial" w:cs="Arial" w:eastAsia="Arial" w:hAnsi="Arial"/>
          <w:sz w:val="28"/>
          <w:szCs w:val="28"/>
          <w:highlight w:val="white"/>
        </w:rPr>
      </w:pPr>
      <w:hyperlink r:id="rId34">
        <w:r w:rsidDel="00000000" w:rsidR="00000000" w:rsidRPr="00000000">
          <w:rPr>
            <w:rFonts w:ascii="Arial" w:cs="Arial" w:eastAsia="Arial" w:hAnsi="Arial"/>
            <w:color w:val="1155cc"/>
            <w:sz w:val="28"/>
            <w:szCs w:val="28"/>
            <w:highlight w:val="white"/>
            <w:u w:val="single"/>
            <w:rtl w:val="0"/>
          </w:rPr>
          <w:t xml:space="preserve">Policy</w:t>
        </w:r>
      </w:hyperlink>
      <w:r w:rsidDel="00000000" w:rsidR="00000000" w:rsidRPr="00000000">
        <w:rPr>
          <w:rFonts w:ascii="Arial" w:cs="Arial" w:eastAsia="Arial" w:hAnsi="Arial"/>
          <w:sz w:val="28"/>
          <w:szCs w:val="28"/>
          <w:highlight w:val="white"/>
          <w:rtl w:val="0"/>
        </w:rPr>
        <w:t xml:space="preserve"> 317.1 - Educator Misconduct 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right="-630" w:hanging="360"/>
        <w:jc w:val="left"/>
        <w:rPr>
          <w:rFonts w:ascii="Arial" w:cs="Arial" w:eastAsia="Arial" w:hAnsi="Arial"/>
          <w:sz w:val="28"/>
          <w:szCs w:val="28"/>
          <w:highlight w:val="white"/>
        </w:rPr>
      </w:pPr>
      <w:hyperlink r:id="rId35">
        <w:r w:rsidDel="00000000" w:rsidR="00000000" w:rsidRPr="00000000">
          <w:rPr>
            <w:rFonts w:ascii="Arial" w:cs="Arial" w:eastAsia="Arial" w:hAnsi="Arial"/>
            <w:color w:val="1155cc"/>
            <w:sz w:val="28"/>
            <w:szCs w:val="28"/>
            <w:highlight w:val="white"/>
            <w:u w:val="single"/>
            <w:rtl w:val="0"/>
          </w:rPr>
          <w:t xml:space="preserve">Policy</w:t>
        </w:r>
      </w:hyperlink>
      <w:r w:rsidDel="00000000" w:rsidR="00000000" w:rsidRPr="00000000">
        <w:rPr>
          <w:rFonts w:ascii="Arial" w:cs="Arial" w:eastAsia="Arial" w:hAnsi="Arial"/>
          <w:sz w:val="28"/>
          <w:szCs w:val="28"/>
          <w:highlight w:val="white"/>
          <w:rtl w:val="0"/>
        </w:rPr>
        <w:t xml:space="preserve"> 336 - Personal Necessity Needs 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right="-630" w:hanging="360"/>
        <w:jc w:val="left"/>
        <w:rPr>
          <w:rFonts w:ascii="Arial" w:cs="Arial" w:eastAsia="Arial" w:hAnsi="Arial"/>
          <w:sz w:val="28"/>
          <w:szCs w:val="28"/>
          <w:highlight w:val="white"/>
        </w:rPr>
      </w:pPr>
      <w:hyperlink r:id="rId36">
        <w:r w:rsidDel="00000000" w:rsidR="00000000" w:rsidRPr="00000000">
          <w:rPr>
            <w:rFonts w:ascii="Arial" w:cs="Arial" w:eastAsia="Arial" w:hAnsi="Arial"/>
            <w:color w:val="1155cc"/>
            <w:sz w:val="28"/>
            <w:szCs w:val="28"/>
            <w:highlight w:val="white"/>
            <w:u w:val="single"/>
            <w:rtl w:val="0"/>
          </w:rPr>
          <w:t xml:space="preserve">Policy</w:t>
        </w:r>
      </w:hyperlink>
      <w:r w:rsidDel="00000000" w:rsidR="00000000" w:rsidRPr="00000000">
        <w:rPr>
          <w:rFonts w:ascii="Arial" w:cs="Arial" w:eastAsia="Arial" w:hAnsi="Arial"/>
          <w:sz w:val="28"/>
          <w:szCs w:val="28"/>
          <w:highlight w:val="white"/>
          <w:rtl w:val="0"/>
        </w:rPr>
        <w:t xml:space="preserve"> 339 - Uncompensated Leave 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right="-630" w:hanging="360"/>
        <w:jc w:val="left"/>
        <w:rPr>
          <w:rFonts w:ascii="Arial" w:cs="Arial" w:eastAsia="Arial" w:hAnsi="Arial"/>
          <w:sz w:val="28"/>
          <w:szCs w:val="28"/>
          <w:highlight w:val="white"/>
        </w:rPr>
      </w:pPr>
      <w:hyperlink r:id="rId37">
        <w:r w:rsidDel="00000000" w:rsidR="00000000" w:rsidRPr="00000000">
          <w:rPr>
            <w:rFonts w:ascii="Arial" w:cs="Arial" w:eastAsia="Arial" w:hAnsi="Arial"/>
            <w:color w:val="1155cc"/>
            <w:sz w:val="28"/>
            <w:szCs w:val="28"/>
            <w:highlight w:val="white"/>
            <w:u w:val="single"/>
            <w:rtl w:val="0"/>
          </w:rPr>
          <w:t xml:space="preserve">Policy</w:t>
        </w:r>
      </w:hyperlink>
      <w:r w:rsidDel="00000000" w:rsidR="00000000" w:rsidRPr="00000000">
        <w:rPr>
          <w:rFonts w:ascii="Arial" w:cs="Arial" w:eastAsia="Arial" w:hAnsi="Arial"/>
          <w:sz w:val="28"/>
          <w:szCs w:val="28"/>
          <w:highlight w:val="white"/>
          <w:rtl w:val="0"/>
        </w:rPr>
        <w:t xml:space="preserve"> 800 - Records Management 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right="-630" w:hanging="360"/>
        <w:jc w:val="left"/>
        <w:rPr>
          <w:rFonts w:ascii="Arial" w:cs="Arial" w:eastAsia="Arial" w:hAnsi="Arial"/>
          <w:sz w:val="28"/>
          <w:szCs w:val="28"/>
          <w:highlight w:val="white"/>
        </w:rPr>
      </w:pPr>
      <w:hyperlink r:id="rId38">
        <w:r w:rsidDel="00000000" w:rsidR="00000000" w:rsidRPr="00000000">
          <w:rPr>
            <w:rFonts w:ascii="Arial" w:cs="Arial" w:eastAsia="Arial" w:hAnsi="Arial"/>
            <w:color w:val="1155cc"/>
            <w:sz w:val="28"/>
            <w:szCs w:val="28"/>
            <w:highlight w:val="white"/>
            <w:u w:val="single"/>
            <w:rtl w:val="0"/>
          </w:rPr>
          <w:t xml:space="preserve">Policy</w:t>
        </w:r>
      </w:hyperlink>
      <w:r w:rsidDel="00000000" w:rsidR="00000000" w:rsidRPr="00000000">
        <w:rPr>
          <w:rFonts w:ascii="Arial" w:cs="Arial" w:eastAsia="Arial" w:hAnsi="Arial"/>
          <w:sz w:val="28"/>
          <w:szCs w:val="28"/>
          <w:highlight w:val="white"/>
          <w:rtl w:val="0"/>
        </w:rPr>
        <w:t xml:space="preserve"> 824 - Maintaining Professional Adult/Student Boundaries</w:t>
      </w:r>
    </w:p>
    <w:p w:rsidR="00000000" w:rsidDel="00000000" w:rsidP="00000000" w:rsidRDefault="00000000" w:rsidRPr="00000000" w14:paraId="0000002D">
      <w:pPr>
        <w:ind w:left="720" w:right="-630" w:firstLine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1170" w:firstLine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right="-63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9E07D2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9E07D2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9E07D2"/>
    <w:pPr>
      <w:keepNext w:val="1"/>
      <w:keepLines w:val="1"/>
      <w:spacing w:after="80" w:before="160"/>
      <w:outlineLvl w:val="2"/>
    </w:pPr>
    <w:rPr>
      <w:rFonts w:cstheme="majorBidi" w:eastAsiaTheme="majorEastAsia"/>
      <w:color w:val="2e74b5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9E07D2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e74b5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9E07D2"/>
    <w:pPr>
      <w:keepNext w:val="1"/>
      <w:keepLines w:val="1"/>
      <w:spacing w:after="40" w:before="80"/>
      <w:outlineLvl w:val="4"/>
    </w:pPr>
    <w:rPr>
      <w:rFonts w:cstheme="majorBidi" w:eastAsiaTheme="majorEastAsia"/>
      <w:color w:val="2e74b5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9E07D2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9E07D2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9E07D2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9E07D2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9E07D2"/>
    <w:rPr>
      <w:rFonts w:asciiTheme="majorHAnsi" w:cstheme="majorBidi" w:eastAsiaTheme="majorEastAsia" w:hAnsiTheme="majorHAnsi"/>
      <w:color w:val="2e74b5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9E07D2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9E07D2"/>
    <w:rPr>
      <w:rFonts w:cstheme="majorBidi" w:eastAsiaTheme="majorEastAsia"/>
      <w:color w:val="2e74b5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9E07D2"/>
    <w:rPr>
      <w:rFonts w:cstheme="majorBidi" w:eastAsiaTheme="majorEastAsia"/>
      <w:i w:val="1"/>
      <w:iCs w:val="1"/>
      <w:color w:val="2e74b5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9E07D2"/>
    <w:rPr>
      <w:rFonts w:cstheme="majorBidi" w:eastAsiaTheme="majorEastAsia"/>
      <w:color w:val="2e74b5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9E07D2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9E07D2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9E07D2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9E07D2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9E07D2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E07D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9E07D2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E07D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9E07D2"/>
    <w:pPr>
      <w:spacing w:after="160" w:before="160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9E07D2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9E07D2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9E07D2"/>
    <w:rPr>
      <w:i w:val="1"/>
      <w:iCs w:val="1"/>
      <w:color w:val="2e74b5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9E07D2"/>
    <w:pPr>
      <w:pBdr>
        <w:top w:color="2e74b5" w:space="10" w:sz="4" w:themeColor="accent1" w:themeShade="0000BF" w:val="single"/>
        <w:bottom w:color="2e74b5" w:space="10" w:sz="4" w:themeColor="accent1" w:themeShade="0000BF" w:val="single"/>
      </w:pBdr>
      <w:spacing w:after="360" w:before="360"/>
      <w:ind w:left="864" w:right="864"/>
    </w:pPr>
    <w:rPr>
      <w:i w:val="1"/>
      <w:iCs w:val="1"/>
      <w:color w:val="2e74b5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E07D2"/>
    <w:rPr>
      <w:i w:val="1"/>
      <w:iCs w:val="1"/>
      <w:color w:val="2e74b5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9E07D2"/>
    <w:rPr>
      <w:b w:val="1"/>
      <w:bCs w:val="1"/>
      <w:smallCaps w:val="1"/>
      <w:color w:val="2e74b5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7970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9707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document/d/1ui89JBkfihK5Qma6gFTQ9fXojnyWisNT/edit?usp=drive_link&amp;ouid=100534056565844812064&amp;rtpof=true&amp;sd=true" TargetMode="External"/><Relationship Id="rId22" Type="http://schemas.openxmlformats.org/officeDocument/2006/relationships/hyperlink" Target="https://docs.google.com/document/d/1tfuT74a3SguQ8dowLfY4d22HvvH0stMX/edit?usp=drive_link&amp;ouid=100534056565844812064&amp;rtpof=true&amp;sd=true" TargetMode="External"/><Relationship Id="rId21" Type="http://schemas.openxmlformats.org/officeDocument/2006/relationships/hyperlink" Target="https://docs.google.com/document/d/1AGmNoDCJtBQ-1y-lTj__em2_y3DV_rDm/edit?usp=drive_link&amp;ouid=100534056565844812064&amp;rtpof=true&amp;sd=true" TargetMode="External"/><Relationship Id="rId24" Type="http://schemas.openxmlformats.org/officeDocument/2006/relationships/hyperlink" Target="https://docs.google.com/document/d/1Dj5hHUKQZh72OgwjlaemWNO7Tv-5cO7o/edit?usp=drive_link&amp;ouid=100534056565844812064&amp;rtpof=true&amp;sd=true" TargetMode="External"/><Relationship Id="rId23" Type="http://schemas.openxmlformats.org/officeDocument/2006/relationships/hyperlink" Target="https://docs.google.com/document/d/1LdyhV9fr6LvyCx-ImEXT6bpCptIgmFZB/edit?usp=drive_link&amp;ouid=100534056565844812064&amp;rtpof=true&amp;sd=tru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zoom.us/j/98465320891" TargetMode="External"/><Relationship Id="rId26" Type="http://schemas.openxmlformats.org/officeDocument/2006/relationships/hyperlink" Target="https://docs.google.com/document/d/13Wjd3rw7pzsG0dzPVCV4tM4rdDXtfuBO/edit?usp=drive_link&amp;ouid=100534056565844812064&amp;rtpof=true&amp;sd=true" TargetMode="External"/><Relationship Id="rId25" Type="http://schemas.openxmlformats.org/officeDocument/2006/relationships/hyperlink" Target="https://docs.google.com/document/d/1gqMQbcQEOkllcHR5VN4QXJNfan28d3rF/edit?usp=drive_link&amp;ouid=100534056565844812064&amp;rtpof=true&amp;sd=true" TargetMode="External"/><Relationship Id="rId28" Type="http://schemas.openxmlformats.org/officeDocument/2006/relationships/hyperlink" Target="https://docs.google.com/document/d/1Vsg9t6iY-lH6EiFHmzuWD126dA5Iz3qN/edit?usp=drive_link&amp;ouid=100534056565844812064&amp;rtpof=true&amp;sd=true" TargetMode="External"/><Relationship Id="rId27" Type="http://schemas.openxmlformats.org/officeDocument/2006/relationships/hyperlink" Target="https://docs.google.com/document/d/1fFQTA4IG5LRklE249Ir6JUzqdta0gQYB/edit?usp=drive_link&amp;ouid=100534056565844812064&amp;rtpof=true&amp;sd=tru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docs.google.com/document/d/1LvuoLa7KJTVPIii99qvtycYqtzpK3DUq/edit?usp=drive_link&amp;ouid=100534056565844812064&amp;rtpof=true&amp;sd=true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31" Type="http://schemas.openxmlformats.org/officeDocument/2006/relationships/hyperlink" Target="https://docs.google.com/document/d/1_2m1IHMKDfamHiN5EULN5CUhZWvnzxEF/edit?usp=sharing&amp;ouid=112471859524345173445&amp;rtpof=true&amp;sd=true" TargetMode="External"/><Relationship Id="rId30" Type="http://schemas.openxmlformats.org/officeDocument/2006/relationships/hyperlink" Target="https://docs.google.com/document/d/1KSOx8osKh9Ihvv3s9GbtuU2zIjd9J7nQcxv6tuOoktg/edit?usp=sharing" TargetMode="External"/><Relationship Id="rId11" Type="http://schemas.openxmlformats.org/officeDocument/2006/relationships/hyperlink" Target="https://docs.google.com/document/d/1t7E_PWzcq0eIsr3MlNk0WmhQV1hI8TV3M_bjD9NqhHI/edit?usp=drive_link" TargetMode="External"/><Relationship Id="rId33" Type="http://schemas.openxmlformats.org/officeDocument/2006/relationships/hyperlink" Target="https://docs.google.com/document/d/14jKXHZaSv_9xPnHBLdtlyx4nnVAyIAic/edit?usp=sharing&amp;ouid=112471859524345173445&amp;rtpof=true&amp;sd=true" TargetMode="External"/><Relationship Id="rId10" Type="http://schemas.openxmlformats.org/officeDocument/2006/relationships/hyperlink" Target="https://docs.google.com/document/d/1kNYwQn3rhOQ4uWDFcA_iEYz4HheJoayxwXk3oyYEspo/edit?usp=drive_link" TargetMode="External"/><Relationship Id="rId32" Type="http://schemas.openxmlformats.org/officeDocument/2006/relationships/hyperlink" Target="https://docs.google.com/document/d/1ebnBEBSl47lFdhdk7r9CHu6-_7yZVe3V/edit?usp=sharing&amp;ouid=112471859524345173445&amp;rtpof=true&amp;sd=true" TargetMode="External"/><Relationship Id="rId13" Type="http://schemas.openxmlformats.org/officeDocument/2006/relationships/hyperlink" Target="https://docs.google.com/document/d/1IL5OqEi95L-TCiElWZgKA-sLF7ow1zzcMCkssQWZ-zQ/edit?usp=drive_link" TargetMode="External"/><Relationship Id="rId35" Type="http://schemas.openxmlformats.org/officeDocument/2006/relationships/hyperlink" Target="https://docs.google.com/document/d/1UqihkZ_2waKHkV8Yn6FMbnQzc08Cb6sOlauqa63wRdg/edit?usp=sharing" TargetMode="External"/><Relationship Id="rId12" Type="http://schemas.openxmlformats.org/officeDocument/2006/relationships/hyperlink" Target="https://docs.google.com/document/d/1WtVrOnbte2P03O5JkhsuqFVgIyG48EWv1DMfl8dpj_M/edit?usp=drive_link" TargetMode="External"/><Relationship Id="rId34" Type="http://schemas.openxmlformats.org/officeDocument/2006/relationships/hyperlink" Target="https://docs.google.com/document/d/161ojctKoWRzBDiikrZ_YGWXZ8od-udf2/edit?usp=sharing&amp;ouid=112471859524345173445&amp;rtpof=true&amp;sd=true" TargetMode="External"/><Relationship Id="rId15" Type="http://schemas.openxmlformats.org/officeDocument/2006/relationships/hyperlink" Target="https://docs.google.com/document/d/1LEHSz_0xxZdfmP6R9qQz94kChwZMQShsaFSCAXq0NAM/edit?usp=drive_link" TargetMode="External"/><Relationship Id="rId37" Type="http://schemas.openxmlformats.org/officeDocument/2006/relationships/hyperlink" Target="https://docs.google.com/document/d/1tUIbSsYg-R0drXkX5JQprpjEGqGrnk_60NV8EuMp30E/edit?usp=sharing" TargetMode="External"/><Relationship Id="rId14" Type="http://schemas.openxmlformats.org/officeDocument/2006/relationships/hyperlink" Target="https://docs.google.com/document/d/1NLVn9Mgc7ADZGXREeN8YJCp5eb8f13CVG3CPjLzPelY/edit?usp=drive_link" TargetMode="External"/><Relationship Id="rId36" Type="http://schemas.openxmlformats.org/officeDocument/2006/relationships/hyperlink" Target="https://docs.google.com/document/d/1pNtdpb6fP8ND7NjBF3G5ggGSyr_hnG0c/edit?usp=sharing&amp;ouid=112471859524345173445&amp;rtpof=true&amp;sd=true" TargetMode="External"/><Relationship Id="rId17" Type="http://schemas.openxmlformats.org/officeDocument/2006/relationships/hyperlink" Target="https://docs.google.com/document/d/1exZBTQkKWJLMi7lSejSuSpFtMDTxq0aP/edit?usp=drive_link&amp;ouid=100534056565844812064&amp;rtpof=true&amp;sd=true" TargetMode="External"/><Relationship Id="rId16" Type="http://schemas.openxmlformats.org/officeDocument/2006/relationships/hyperlink" Target="https://docs.google.com/document/d/1QkDZax6mDQkLs7UndkcPlgpP3wAfvd3BUj8ND_Rpj50/edit?usp=drive_link" TargetMode="External"/><Relationship Id="rId38" Type="http://schemas.openxmlformats.org/officeDocument/2006/relationships/hyperlink" Target="https://docs.google.com/document/d/1n5yFP1A7guUehPYNalilZ3rIvua86ugO/edit?usp=sharing&amp;ouid=112471859524345173445&amp;rtpof=true&amp;sd=true" TargetMode="External"/><Relationship Id="rId19" Type="http://schemas.openxmlformats.org/officeDocument/2006/relationships/hyperlink" Target="https://docs.google.com/document/d/12MRKp7C54LWtDxnjDppEgrulcZWvGDCQ/edit?usp=drive_link&amp;ouid=100534056565844812064&amp;rtpof=true&amp;sd=true" TargetMode="External"/><Relationship Id="rId18" Type="http://schemas.openxmlformats.org/officeDocument/2006/relationships/hyperlink" Target="https://docs.google.com/document/d/150-lrRQZgrNq72wqNxj5nQgicgtPKeoG/edit?usp=drive_link&amp;ouid=100534056565844812064&amp;rtpof=true&amp;sd=tru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Vx7EHDoCaSdgdW/uQhub4xfGuA==">CgMxLjA4AHIhMWh5WmJ1Vkw3UzVRQmtLcHY1WDZ1bjdWaFJsQkNhRHpC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2025-01-21T20:05:00Z</dcterms:created>
  <dc:creator>Wendy Sigourney</dc:creator>
</cp:coreProperties>
</file>